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240" w:before="0" w:line="288" w:lineRule="auto"/>
        <w:jc w:val="center"/>
        <w:rPr>
          <w:rFonts w:ascii="Montserrat" w:cs="Montserrat" w:eastAsia="Montserrat" w:hAnsi="Montserrat"/>
          <w:b w:val="1"/>
          <w:color w:val="ff6600"/>
          <w:sz w:val="38"/>
          <w:szCs w:val="38"/>
          <w:highlight w:val="white"/>
        </w:rPr>
      </w:pPr>
      <w:bookmarkStart w:colFirst="0" w:colLast="0" w:name="_rg5wwile9vgq" w:id="0"/>
      <w:bookmarkEnd w:id="0"/>
      <w:r w:rsidDel="00000000" w:rsidR="00000000" w:rsidRPr="00000000">
        <w:rPr>
          <w:rFonts w:ascii="Montserrat" w:cs="Montserrat" w:eastAsia="Montserrat" w:hAnsi="Montserrat"/>
          <w:b w:val="1"/>
          <w:color w:val="ff6600"/>
          <w:sz w:val="38"/>
          <w:szCs w:val="38"/>
          <w:highlight w:val="white"/>
          <w:rtl w:val="0"/>
        </w:rPr>
        <w:t xml:space="preserve">A un año de la pandemia, las ventas en línea crecieron 81% en México y otros impactos para las empresas</w:t>
      </w:r>
    </w:p>
    <w:p w:rsidR="00000000" w:rsidDel="00000000" w:rsidP="00000000" w:rsidRDefault="00000000" w:rsidRPr="00000000" w14:paraId="00000002">
      <w:pPr>
        <w:pStyle w:val="Heading2"/>
        <w:keepNext w:val="0"/>
        <w:keepLines w:val="0"/>
        <w:numPr>
          <w:ilvl w:val="0"/>
          <w:numId w:val="1"/>
        </w:numPr>
        <w:spacing w:after="480" w:before="0" w:line="338.8235294117647" w:lineRule="auto"/>
        <w:ind w:left="720" w:hanging="360"/>
        <w:jc w:val="both"/>
        <w:rPr>
          <w:rFonts w:ascii="Montserrat" w:cs="Montserrat" w:eastAsia="Montserrat" w:hAnsi="Montserrat"/>
          <w:i w:val="1"/>
          <w:color w:val="666666"/>
          <w:sz w:val="22"/>
          <w:szCs w:val="22"/>
          <w:highlight w:val="white"/>
          <w:u w:val="none"/>
        </w:rPr>
      </w:pPr>
      <w:bookmarkStart w:colFirst="0" w:colLast="0" w:name="_u7dpnxz8akon" w:id="1"/>
      <w:bookmarkEnd w:id="1"/>
      <w:r w:rsidDel="00000000" w:rsidR="00000000" w:rsidRPr="00000000">
        <w:rPr>
          <w:rFonts w:ascii="Montserrat" w:cs="Montserrat" w:eastAsia="Montserrat" w:hAnsi="Montserrat"/>
          <w:i w:val="1"/>
          <w:color w:val="666666"/>
          <w:sz w:val="22"/>
          <w:szCs w:val="22"/>
          <w:highlight w:val="white"/>
          <w:rtl w:val="0"/>
        </w:rPr>
        <w:t xml:space="preserve">Atención al cliente, esquemas de trabajo y estrategias de ventas entre las actividades que más se transformaron durante la contingencia sanitaria.</w:t>
      </w:r>
    </w:p>
    <w:p w:rsidR="00000000" w:rsidDel="00000000" w:rsidP="00000000" w:rsidRDefault="00000000" w:rsidRPr="00000000" w14:paraId="00000003">
      <w:pPr>
        <w:pStyle w:val="Heading2"/>
        <w:keepNext w:val="0"/>
        <w:keepLines w:val="0"/>
        <w:spacing w:after="20" w:before="0" w:line="240" w:lineRule="auto"/>
        <w:ind w:left="0" w:firstLine="0"/>
        <w:jc w:val="both"/>
        <w:rPr>
          <w:rFonts w:ascii="Montserrat" w:cs="Montserrat" w:eastAsia="Montserrat" w:hAnsi="Montserrat"/>
          <w:sz w:val="20"/>
          <w:szCs w:val="20"/>
          <w:highlight w:val="white"/>
        </w:rPr>
      </w:pPr>
      <w:bookmarkStart w:colFirst="0" w:colLast="0" w:name="_anpgbnnrkxzk" w:id="2"/>
      <w:bookmarkEnd w:id="2"/>
      <w:r w:rsidDel="00000000" w:rsidR="00000000" w:rsidRPr="00000000">
        <w:rPr>
          <w:rFonts w:ascii="Montserrat" w:cs="Montserrat" w:eastAsia="Montserrat" w:hAnsi="Montserrat"/>
          <w:b w:val="1"/>
          <w:sz w:val="20"/>
          <w:szCs w:val="20"/>
          <w:highlight w:val="white"/>
          <w:rtl w:val="0"/>
        </w:rPr>
        <w:t xml:space="preserve">Ciudad de México, 21 de marzo de 2021.-</w:t>
      </w:r>
      <w:r w:rsidDel="00000000" w:rsidR="00000000" w:rsidRPr="00000000">
        <w:rPr>
          <w:rFonts w:ascii="Montserrat" w:cs="Montserrat" w:eastAsia="Montserrat" w:hAnsi="Montserrat"/>
          <w:sz w:val="20"/>
          <w:szCs w:val="20"/>
          <w:highlight w:val="white"/>
          <w:rtl w:val="0"/>
        </w:rPr>
        <w:t xml:space="preserve"> La pandemia ha sido una dura prueba de resistencia para el gobierno, la ciudadanía y, por supuesto, las empresas. En el </w:t>
      </w:r>
      <w:hyperlink r:id="rId6">
        <w:r w:rsidDel="00000000" w:rsidR="00000000" w:rsidRPr="00000000">
          <w:rPr>
            <w:rFonts w:ascii="Montserrat" w:cs="Montserrat" w:eastAsia="Montserrat" w:hAnsi="Montserrat"/>
            <w:b w:val="1"/>
            <w:color w:val="0082db"/>
            <w:sz w:val="20"/>
            <w:szCs w:val="20"/>
            <w:highlight w:val="white"/>
            <w:u w:val="single"/>
            <w:rtl w:val="0"/>
          </w:rPr>
          <w:t xml:space="preserve">Estudio sobre la demografía de los negocios 2020</w:t>
        </w:r>
      </w:hyperlink>
      <w:r w:rsidDel="00000000" w:rsidR="00000000" w:rsidRPr="00000000">
        <w:rPr>
          <w:rFonts w:ascii="Montserrat" w:cs="Montserrat" w:eastAsia="Montserrat" w:hAnsi="Montserrat"/>
          <w:sz w:val="20"/>
          <w:szCs w:val="20"/>
          <w:highlight w:val="white"/>
          <w:rtl w:val="0"/>
        </w:rPr>
        <w:t xml:space="preserve"> del Instituto Nacional de Estadística y Geografía (INEGI) se estima que el número de negocios disminuyó de 4,857,007 a 4,465, 593. La cifras anteriores representan una contracción de comercios del 8.06% de mayo de 2019 a septiembre del 2020, período en el que se realizó la investigación. </w:t>
      </w:r>
    </w:p>
    <w:p w:rsidR="00000000" w:rsidDel="00000000" w:rsidP="00000000" w:rsidRDefault="00000000" w:rsidRPr="00000000" w14:paraId="00000004">
      <w:pPr>
        <w:pStyle w:val="Heading2"/>
        <w:keepNext w:val="0"/>
        <w:keepLines w:val="0"/>
        <w:spacing w:after="20" w:before="0" w:line="240" w:lineRule="auto"/>
        <w:ind w:left="0" w:firstLine="0"/>
        <w:jc w:val="both"/>
        <w:rPr>
          <w:rFonts w:ascii="Montserrat" w:cs="Montserrat" w:eastAsia="Montserrat" w:hAnsi="Montserrat"/>
          <w:b w:val="1"/>
          <w:sz w:val="20"/>
          <w:szCs w:val="20"/>
          <w:highlight w:val="white"/>
        </w:rPr>
      </w:pPr>
      <w:bookmarkStart w:colFirst="0" w:colLast="0" w:name="_21w0o8a2uth0" w:id="3"/>
      <w:bookmarkEnd w:id="3"/>
      <w:r w:rsidDel="00000000" w:rsidR="00000000" w:rsidRPr="00000000">
        <w:rPr>
          <w:rtl w:val="0"/>
        </w:rPr>
      </w:r>
    </w:p>
    <w:p w:rsidR="00000000" w:rsidDel="00000000" w:rsidP="00000000" w:rsidRDefault="00000000" w:rsidRPr="00000000" w14:paraId="00000005">
      <w:pPr>
        <w:pStyle w:val="Heading2"/>
        <w:keepNext w:val="0"/>
        <w:keepLines w:val="0"/>
        <w:spacing w:after="20" w:before="0" w:line="240" w:lineRule="auto"/>
        <w:ind w:left="0" w:firstLine="0"/>
        <w:jc w:val="both"/>
        <w:rPr>
          <w:rFonts w:ascii="Montserrat" w:cs="Montserrat" w:eastAsia="Montserrat" w:hAnsi="Montserrat"/>
          <w:b w:val="1"/>
          <w:sz w:val="20"/>
          <w:szCs w:val="20"/>
          <w:highlight w:val="white"/>
        </w:rPr>
      </w:pPr>
      <w:bookmarkStart w:colFirst="0" w:colLast="0" w:name="_s5n4hybucck" w:id="4"/>
      <w:bookmarkEnd w:id="4"/>
      <w:r w:rsidDel="00000000" w:rsidR="00000000" w:rsidRPr="00000000">
        <w:rPr>
          <w:rFonts w:ascii="Montserrat" w:cs="Montserrat" w:eastAsia="Montserrat" w:hAnsi="Montserrat"/>
          <w:b w:val="1"/>
          <w:sz w:val="20"/>
          <w:szCs w:val="20"/>
          <w:highlight w:val="white"/>
          <w:rtl w:val="0"/>
        </w:rPr>
        <w:t xml:space="preserve">Un antes y un después </w:t>
      </w:r>
    </w:p>
    <w:p w:rsidR="00000000" w:rsidDel="00000000" w:rsidP="00000000" w:rsidRDefault="00000000" w:rsidRPr="00000000" w14:paraId="00000006">
      <w:pPr>
        <w:pStyle w:val="Heading2"/>
        <w:keepNext w:val="0"/>
        <w:keepLines w:val="0"/>
        <w:spacing w:after="20" w:before="0" w:line="240" w:lineRule="auto"/>
        <w:ind w:left="0" w:firstLine="0"/>
        <w:jc w:val="both"/>
        <w:rPr>
          <w:rFonts w:ascii="Montserrat" w:cs="Montserrat" w:eastAsia="Montserrat" w:hAnsi="Montserrat"/>
          <w:b w:val="1"/>
          <w:sz w:val="20"/>
          <w:szCs w:val="20"/>
          <w:highlight w:val="white"/>
        </w:rPr>
      </w:pPr>
      <w:bookmarkStart w:colFirst="0" w:colLast="0" w:name="_722sl9jahb0d" w:id="5"/>
      <w:bookmarkEnd w:id="5"/>
      <w:r w:rsidDel="00000000" w:rsidR="00000000" w:rsidRPr="00000000">
        <w:rPr>
          <w:rtl w:val="0"/>
        </w:rPr>
      </w:r>
    </w:p>
    <w:p w:rsidR="00000000" w:rsidDel="00000000" w:rsidP="00000000" w:rsidRDefault="00000000" w:rsidRPr="00000000" w14:paraId="00000007">
      <w:pPr>
        <w:pStyle w:val="Heading2"/>
        <w:keepNext w:val="0"/>
        <w:keepLines w:val="0"/>
        <w:spacing w:after="20" w:before="0" w:line="240" w:lineRule="auto"/>
        <w:ind w:left="0" w:firstLine="0"/>
        <w:jc w:val="both"/>
        <w:rPr>
          <w:rFonts w:ascii="Montserrat" w:cs="Montserrat" w:eastAsia="Montserrat" w:hAnsi="Montserrat"/>
          <w:sz w:val="20"/>
          <w:szCs w:val="20"/>
          <w:highlight w:val="white"/>
        </w:rPr>
      </w:pPr>
      <w:bookmarkStart w:colFirst="0" w:colLast="0" w:name="_zcby0o4k4424" w:id="6"/>
      <w:bookmarkEnd w:id="6"/>
      <w:r w:rsidDel="00000000" w:rsidR="00000000" w:rsidRPr="00000000">
        <w:rPr>
          <w:rFonts w:ascii="Montserrat" w:cs="Montserrat" w:eastAsia="Montserrat" w:hAnsi="Montserrat"/>
          <w:sz w:val="20"/>
          <w:szCs w:val="20"/>
          <w:highlight w:val="white"/>
          <w:rtl w:val="0"/>
        </w:rPr>
        <w:t xml:space="preserve">La </w:t>
      </w:r>
      <w:r w:rsidDel="00000000" w:rsidR="00000000" w:rsidRPr="00000000">
        <w:rPr>
          <w:rFonts w:ascii="Montserrat" w:cs="Montserrat" w:eastAsia="Montserrat" w:hAnsi="Montserrat"/>
          <w:b w:val="1"/>
          <w:sz w:val="20"/>
          <w:szCs w:val="20"/>
          <w:highlight w:val="white"/>
          <w:rtl w:val="0"/>
        </w:rPr>
        <w:t xml:space="preserve">contingencia expuso las vulnerabilidades de los negocios, pero también las áreas de oportunidad</w:t>
      </w:r>
      <w:r w:rsidDel="00000000" w:rsidR="00000000" w:rsidRPr="00000000">
        <w:rPr>
          <w:rFonts w:ascii="Montserrat" w:cs="Montserrat" w:eastAsia="Montserrat" w:hAnsi="Montserrat"/>
          <w:sz w:val="20"/>
          <w:szCs w:val="20"/>
          <w:highlight w:val="white"/>
          <w:rtl w:val="0"/>
        </w:rPr>
        <w:t xml:space="preserve">. Con las personas en casa, se generaron nuevas formas de conectar con los clientes, y de ofrecer productos y/o servicios, así como la implementación de tecnología novedosa.</w:t>
      </w:r>
    </w:p>
    <w:p w:rsidR="00000000" w:rsidDel="00000000" w:rsidP="00000000" w:rsidRDefault="00000000" w:rsidRPr="00000000" w14:paraId="00000008">
      <w:pPr>
        <w:pStyle w:val="Heading2"/>
        <w:keepNext w:val="0"/>
        <w:keepLines w:val="0"/>
        <w:spacing w:after="20" w:before="0" w:line="240" w:lineRule="auto"/>
        <w:ind w:left="0" w:firstLine="0"/>
        <w:jc w:val="both"/>
        <w:rPr>
          <w:rFonts w:ascii="Montserrat" w:cs="Montserrat" w:eastAsia="Montserrat" w:hAnsi="Montserrat"/>
          <w:sz w:val="20"/>
          <w:szCs w:val="20"/>
          <w:highlight w:val="white"/>
        </w:rPr>
      </w:pPr>
      <w:bookmarkStart w:colFirst="0" w:colLast="0" w:name="_6ic90m7m0jjk" w:id="7"/>
      <w:bookmarkEnd w:id="7"/>
      <w:r w:rsidDel="00000000" w:rsidR="00000000" w:rsidRPr="00000000">
        <w:rPr>
          <w:rtl w:val="0"/>
        </w:rPr>
      </w:r>
    </w:p>
    <w:p w:rsidR="00000000" w:rsidDel="00000000" w:rsidP="00000000" w:rsidRDefault="00000000" w:rsidRPr="00000000" w14:paraId="00000009">
      <w:pPr>
        <w:pStyle w:val="Heading2"/>
        <w:keepNext w:val="0"/>
        <w:keepLines w:val="0"/>
        <w:spacing w:after="20" w:before="0" w:line="240" w:lineRule="auto"/>
        <w:ind w:left="0" w:firstLine="0"/>
        <w:jc w:val="both"/>
        <w:rPr>
          <w:rFonts w:ascii="Montserrat" w:cs="Montserrat" w:eastAsia="Montserrat" w:hAnsi="Montserrat"/>
          <w:sz w:val="20"/>
          <w:szCs w:val="20"/>
          <w:highlight w:val="white"/>
        </w:rPr>
      </w:pPr>
      <w:bookmarkStart w:colFirst="0" w:colLast="0" w:name="_pse5becvw10y" w:id="8"/>
      <w:bookmarkEnd w:id="8"/>
      <w:r w:rsidDel="00000000" w:rsidR="00000000" w:rsidRPr="00000000">
        <w:rPr>
          <w:rFonts w:ascii="Montserrat" w:cs="Montserrat" w:eastAsia="Montserrat" w:hAnsi="Montserrat"/>
          <w:sz w:val="20"/>
          <w:szCs w:val="20"/>
          <w:highlight w:val="white"/>
          <w:rtl w:val="0"/>
        </w:rPr>
        <w:t xml:space="preserve">“Un gran porcentaje de la actividad empresarial se trasladó a internet y es probable que en un futuro inmediato siga así. El gran reto es </w:t>
      </w:r>
      <w:r w:rsidDel="00000000" w:rsidR="00000000" w:rsidRPr="00000000">
        <w:rPr>
          <w:rFonts w:ascii="Montserrat" w:cs="Montserrat" w:eastAsia="Montserrat" w:hAnsi="Montserrat"/>
          <w:b w:val="1"/>
          <w:sz w:val="20"/>
          <w:szCs w:val="20"/>
          <w:highlight w:val="white"/>
          <w:rtl w:val="0"/>
        </w:rPr>
        <w:t xml:space="preserve">garantizar que la experiencia del cliente en línea tenga el mismo nivel de calidad que la atención física</w:t>
      </w:r>
      <w:r w:rsidDel="00000000" w:rsidR="00000000" w:rsidRPr="00000000">
        <w:rPr>
          <w:rFonts w:ascii="Montserrat" w:cs="Montserrat" w:eastAsia="Montserrat" w:hAnsi="Montserrat"/>
          <w:sz w:val="20"/>
          <w:szCs w:val="20"/>
          <w:highlight w:val="white"/>
          <w:rtl w:val="0"/>
        </w:rPr>
        <w:t xml:space="preserve">”, menciona Sergio Villarruel, director Comercial y Marketing en Fiserv México, líder mundial en tecnología financiera y de pagos. </w:t>
      </w:r>
    </w:p>
    <w:p w:rsidR="00000000" w:rsidDel="00000000" w:rsidP="00000000" w:rsidRDefault="00000000" w:rsidRPr="00000000" w14:paraId="0000000A">
      <w:pPr>
        <w:pStyle w:val="Heading2"/>
        <w:keepNext w:val="0"/>
        <w:keepLines w:val="0"/>
        <w:spacing w:after="20" w:before="0" w:line="240" w:lineRule="auto"/>
        <w:ind w:left="0" w:firstLine="0"/>
        <w:jc w:val="both"/>
        <w:rPr>
          <w:rFonts w:ascii="Montserrat" w:cs="Montserrat" w:eastAsia="Montserrat" w:hAnsi="Montserrat"/>
          <w:sz w:val="20"/>
          <w:szCs w:val="20"/>
          <w:highlight w:val="white"/>
        </w:rPr>
      </w:pPr>
      <w:bookmarkStart w:colFirst="0" w:colLast="0" w:name="_kkhlovdk88x3" w:id="9"/>
      <w:bookmarkEnd w:id="9"/>
      <w:r w:rsidDel="00000000" w:rsidR="00000000" w:rsidRPr="00000000">
        <w:rPr>
          <w:rtl w:val="0"/>
        </w:rPr>
      </w:r>
    </w:p>
    <w:p w:rsidR="00000000" w:rsidDel="00000000" w:rsidP="00000000" w:rsidRDefault="00000000" w:rsidRPr="00000000" w14:paraId="0000000B">
      <w:pPr>
        <w:pStyle w:val="Heading2"/>
        <w:keepNext w:val="0"/>
        <w:keepLines w:val="0"/>
        <w:spacing w:after="20" w:before="0" w:line="240" w:lineRule="auto"/>
        <w:ind w:left="0" w:firstLine="0"/>
        <w:jc w:val="both"/>
        <w:rPr>
          <w:rFonts w:ascii="Montserrat" w:cs="Montserrat" w:eastAsia="Montserrat" w:hAnsi="Montserrat"/>
          <w:sz w:val="20"/>
          <w:szCs w:val="20"/>
          <w:highlight w:val="white"/>
        </w:rPr>
      </w:pPr>
      <w:bookmarkStart w:colFirst="0" w:colLast="0" w:name="_7v6ieqrhpwe7" w:id="10"/>
      <w:bookmarkEnd w:id="10"/>
      <w:r w:rsidDel="00000000" w:rsidR="00000000" w:rsidRPr="00000000">
        <w:rPr>
          <w:rFonts w:ascii="Montserrat" w:cs="Montserrat" w:eastAsia="Montserrat" w:hAnsi="Montserrat"/>
          <w:sz w:val="20"/>
          <w:szCs w:val="20"/>
          <w:highlight w:val="white"/>
          <w:rtl w:val="0"/>
        </w:rPr>
        <w:t xml:space="preserve">Algunas cosas no volverán a ser exactamente como eran. Incluso con las vacunas y una vez que sea más “seguro” regresar a espacios laborales, muchas compañías seguirán en funcionamiento con un modelo de trabajo total o parcialmente remoto. Bajo este contexto las empresas deberán replantear su operación incluso después de que los empleados sean vacunados. </w:t>
      </w:r>
    </w:p>
    <w:p w:rsidR="00000000" w:rsidDel="00000000" w:rsidP="00000000" w:rsidRDefault="00000000" w:rsidRPr="00000000" w14:paraId="0000000C">
      <w:pPr>
        <w:pStyle w:val="Heading2"/>
        <w:keepNext w:val="0"/>
        <w:keepLines w:val="0"/>
        <w:spacing w:after="20" w:before="0" w:line="240" w:lineRule="auto"/>
        <w:ind w:left="0" w:firstLine="0"/>
        <w:jc w:val="both"/>
        <w:rPr>
          <w:rFonts w:ascii="Montserrat" w:cs="Montserrat" w:eastAsia="Montserrat" w:hAnsi="Montserrat"/>
          <w:sz w:val="20"/>
          <w:szCs w:val="20"/>
          <w:highlight w:val="white"/>
        </w:rPr>
      </w:pPr>
      <w:bookmarkStart w:colFirst="0" w:colLast="0" w:name="_dcboqvy4mmz" w:id="11"/>
      <w:bookmarkEnd w:id="11"/>
      <w:r w:rsidDel="00000000" w:rsidR="00000000" w:rsidRPr="00000000">
        <w:rPr>
          <w:rtl w:val="0"/>
        </w:rPr>
      </w:r>
    </w:p>
    <w:p w:rsidR="00000000" w:rsidDel="00000000" w:rsidP="00000000" w:rsidRDefault="00000000" w:rsidRPr="00000000" w14:paraId="0000000D">
      <w:pPr>
        <w:pStyle w:val="Heading2"/>
        <w:keepNext w:val="0"/>
        <w:keepLines w:val="0"/>
        <w:spacing w:after="20" w:before="0" w:line="240" w:lineRule="auto"/>
        <w:ind w:left="0" w:firstLine="0"/>
        <w:jc w:val="both"/>
        <w:rPr>
          <w:rFonts w:ascii="Montserrat" w:cs="Montserrat" w:eastAsia="Montserrat" w:hAnsi="Montserrat"/>
          <w:b w:val="1"/>
          <w:sz w:val="20"/>
          <w:szCs w:val="20"/>
          <w:highlight w:val="white"/>
        </w:rPr>
      </w:pPr>
      <w:bookmarkStart w:colFirst="0" w:colLast="0" w:name="_xrdopiqlk8xe" w:id="12"/>
      <w:bookmarkEnd w:id="12"/>
      <w:r w:rsidDel="00000000" w:rsidR="00000000" w:rsidRPr="00000000">
        <w:rPr>
          <w:rFonts w:ascii="Montserrat" w:cs="Montserrat" w:eastAsia="Montserrat" w:hAnsi="Montserrat"/>
          <w:b w:val="1"/>
          <w:i w:val="1"/>
          <w:sz w:val="20"/>
          <w:szCs w:val="20"/>
          <w:highlight w:val="white"/>
          <w:rtl w:val="0"/>
        </w:rPr>
        <w:t xml:space="preserve">E-commerce,</w:t>
      </w:r>
      <w:r w:rsidDel="00000000" w:rsidR="00000000" w:rsidRPr="00000000">
        <w:rPr>
          <w:rFonts w:ascii="Montserrat" w:cs="Montserrat" w:eastAsia="Montserrat" w:hAnsi="Montserrat"/>
          <w:b w:val="1"/>
          <w:sz w:val="20"/>
          <w:szCs w:val="20"/>
          <w:highlight w:val="white"/>
          <w:rtl w:val="0"/>
        </w:rPr>
        <w:t xml:space="preserve"> un gigante que despertó </w:t>
      </w:r>
    </w:p>
    <w:p w:rsidR="00000000" w:rsidDel="00000000" w:rsidP="00000000" w:rsidRDefault="00000000" w:rsidRPr="00000000" w14:paraId="0000000E">
      <w:pPr>
        <w:keepNext w:val="1"/>
        <w:keepLines w:val="1"/>
        <w:shd w:fill="ffffff" w:val="clear"/>
        <w:spacing w:after="20" w:line="240" w:lineRule="auto"/>
        <w:jc w:val="both"/>
        <w:rPr>
          <w:rFonts w:ascii="Montserrat" w:cs="Montserrat" w:eastAsia="Montserrat" w:hAnsi="Montserrat"/>
          <w:b w:val="1"/>
          <w:sz w:val="20"/>
          <w:szCs w:val="20"/>
          <w:highlight w:val="white"/>
        </w:rPr>
      </w:pPr>
      <w:r w:rsidDel="00000000" w:rsidR="00000000" w:rsidRPr="00000000">
        <w:rPr>
          <w:rtl w:val="0"/>
        </w:rPr>
      </w:r>
    </w:p>
    <w:p w:rsidR="00000000" w:rsidDel="00000000" w:rsidP="00000000" w:rsidRDefault="00000000" w:rsidRPr="00000000" w14:paraId="0000000F">
      <w:pPr>
        <w:keepNext w:val="1"/>
        <w:keepLines w:val="1"/>
        <w:shd w:fill="ffffff" w:val="clear"/>
        <w:spacing w:after="20" w:line="240" w:lineRule="auto"/>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Por salud, los consumidores se mantuvieron fuera de las tiendas físicas, y los cambios en los hábitos de consumo contribuyeron al aumento de las ventas en línea. El impacto fue tal que </w:t>
      </w:r>
      <w:r w:rsidDel="00000000" w:rsidR="00000000" w:rsidRPr="00000000">
        <w:rPr>
          <w:rFonts w:ascii="Montserrat" w:cs="Montserrat" w:eastAsia="Montserrat" w:hAnsi="Montserrat"/>
          <w:b w:val="1"/>
          <w:sz w:val="20"/>
          <w:szCs w:val="20"/>
          <w:highlight w:val="white"/>
          <w:rtl w:val="0"/>
        </w:rPr>
        <w:t xml:space="preserve">el comercio electrónico creció 81% a nivel nacional en comparación con 2019,</w:t>
      </w:r>
      <w:r w:rsidDel="00000000" w:rsidR="00000000" w:rsidRPr="00000000">
        <w:rPr>
          <w:rFonts w:ascii="Montserrat" w:cs="Montserrat" w:eastAsia="Montserrat" w:hAnsi="Montserrat"/>
          <w:sz w:val="20"/>
          <w:szCs w:val="20"/>
          <w:highlight w:val="white"/>
          <w:rtl w:val="0"/>
        </w:rPr>
        <w:t xml:space="preserve"> lo que equivale a 316 mil millones de pesos, de acuerdo al</w:t>
      </w:r>
      <w:r w:rsidDel="00000000" w:rsidR="00000000" w:rsidRPr="00000000">
        <w:rPr>
          <w:rFonts w:ascii="Montserrat" w:cs="Montserrat" w:eastAsia="Montserrat" w:hAnsi="Montserrat"/>
          <w:b w:val="1"/>
          <w:sz w:val="20"/>
          <w:szCs w:val="20"/>
          <w:highlight w:val="white"/>
          <w:rtl w:val="0"/>
        </w:rPr>
        <w:t xml:space="preserve"> </w:t>
      </w:r>
      <w:hyperlink r:id="rId7">
        <w:r w:rsidDel="00000000" w:rsidR="00000000" w:rsidRPr="00000000">
          <w:rPr>
            <w:rFonts w:ascii="Montserrat" w:cs="Montserrat" w:eastAsia="Montserrat" w:hAnsi="Montserrat"/>
            <w:b w:val="1"/>
            <w:color w:val="0082db"/>
            <w:sz w:val="20"/>
            <w:szCs w:val="20"/>
            <w:highlight w:val="white"/>
            <w:u w:val="single"/>
            <w:rtl w:val="0"/>
          </w:rPr>
          <w:t xml:space="preserve">Estudio de Venta Online 2021</w:t>
        </w:r>
      </w:hyperlink>
      <w:r w:rsidDel="00000000" w:rsidR="00000000" w:rsidRPr="00000000">
        <w:rPr>
          <w:rFonts w:ascii="Montserrat" w:cs="Montserrat" w:eastAsia="Montserrat" w:hAnsi="Montserrat"/>
          <w:sz w:val="20"/>
          <w:szCs w:val="20"/>
          <w:highlight w:val="white"/>
          <w:rtl w:val="0"/>
        </w:rPr>
        <w:t xml:space="preserve"> de la Asociación Mexicana de Venta Online.</w:t>
      </w:r>
    </w:p>
    <w:p w:rsidR="00000000" w:rsidDel="00000000" w:rsidP="00000000" w:rsidRDefault="00000000" w:rsidRPr="00000000" w14:paraId="00000010">
      <w:pPr>
        <w:keepNext w:val="1"/>
        <w:keepLines w:val="1"/>
        <w:shd w:fill="ffffff" w:val="clear"/>
        <w:spacing w:after="20" w:line="240" w:lineRule="auto"/>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1">
      <w:pPr>
        <w:keepNext w:val="1"/>
        <w:keepLines w:val="1"/>
        <w:shd w:fill="ffffff" w:val="clear"/>
        <w:spacing w:after="20" w:line="240" w:lineRule="auto"/>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Por otro lado, a nivel mundial, la consultora McKinsey reportó que las</w:t>
      </w:r>
      <w:r w:rsidDel="00000000" w:rsidR="00000000" w:rsidRPr="00000000">
        <w:rPr>
          <w:rFonts w:ascii="Montserrat" w:cs="Montserrat" w:eastAsia="Montserrat" w:hAnsi="Montserrat"/>
          <w:b w:val="1"/>
          <w:sz w:val="20"/>
          <w:szCs w:val="20"/>
          <w:highlight w:val="white"/>
          <w:rtl w:val="0"/>
        </w:rPr>
        <w:t xml:space="preserve"> </w:t>
      </w:r>
      <w:hyperlink r:id="rId8">
        <w:r w:rsidDel="00000000" w:rsidR="00000000" w:rsidRPr="00000000">
          <w:rPr>
            <w:rFonts w:ascii="Montserrat" w:cs="Montserrat" w:eastAsia="Montserrat" w:hAnsi="Montserrat"/>
            <w:b w:val="1"/>
            <w:color w:val="0082db"/>
            <w:sz w:val="20"/>
            <w:szCs w:val="20"/>
            <w:highlight w:val="white"/>
            <w:u w:val="single"/>
            <w:rtl w:val="0"/>
          </w:rPr>
          <w:t xml:space="preserve">empresas que integraron ventas digitales incrementaron sus ingresos cinco veces más rápido</w:t>
        </w:r>
      </w:hyperlink>
      <w:r w:rsidDel="00000000" w:rsidR="00000000" w:rsidRPr="00000000">
        <w:rPr>
          <w:rFonts w:ascii="Montserrat" w:cs="Montserrat" w:eastAsia="Montserrat" w:hAnsi="Montserrat"/>
          <w:sz w:val="20"/>
          <w:szCs w:val="20"/>
          <w:highlight w:val="white"/>
          <w:rtl w:val="0"/>
        </w:rPr>
        <w:t xml:space="preserve"> en comparación con otros años. Del mismo modo, esas compañías manifestaron una reducción de entre 40 al 60% en costos por concepto de esfuerzos para concretar ventas. </w:t>
      </w:r>
    </w:p>
    <w:p w:rsidR="00000000" w:rsidDel="00000000" w:rsidP="00000000" w:rsidRDefault="00000000" w:rsidRPr="00000000" w14:paraId="00000012">
      <w:pPr>
        <w:keepNext w:val="1"/>
        <w:keepLines w:val="1"/>
        <w:shd w:fill="ffffff" w:val="clear"/>
        <w:spacing w:after="20" w:line="240" w:lineRule="auto"/>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3">
      <w:pPr>
        <w:keepNext w:val="1"/>
        <w:keepLines w:val="1"/>
        <w:shd w:fill="ffffff" w:val="clear"/>
        <w:spacing w:after="20" w:line="240" w:lineRule="auto"/>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“En Fiserv somos testigos de cómo las empresas que solicitan nuestras soluciones omnicanal obtienen un mejor desempeño en sus ventas. Gracias al uso de tecnología para integrar diversos canales de pago, las compañías han alcanzado un rango de clientes más amplio. Lo anterior les permite ofrecer métodos para todo tipo de necesidades, que al final impulsan el crecimiento del número de transacciones y ventas”, destaca Villarruel. </w:t>
      </w:r>
    </w:p>
    <w:p w:rsidR="00000000" w:rsidDel="00000000" w:rsidP="00000000" w:rsidRDefault="00000000" w:rsidRPr="00000000" w14:paraId="00000014">
      <w:pPr>
        <w:keepNext w:val="1"/>
        <w:keepLines w:val="1"/>
        <w:shd w:fill="ffffff" w:val="clear"/>
        <w:spacing w:after="20" w:line="240" w:lineRule="auto"/>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5">
      <w:pPr>
        <w:keepNext w:val="1"/>
        <w:keepLines w:val="1"/>
        <w:shd w:fill="ffffff" w:val="clear"/>
        <w:spacing w:after="20" w:line="240" w:lineRule="auto"/>
        <w:jc w:val="both"/>
        <w:rPr>
          <w:rFonts w:ascii="Montserrat" w:cs="Montserrat" w:eastAsia="Montserrat" w:hAnsi="Montserrat"/>
          <w:b w:val="1"/>
          <w:sz w:val="20"/>
          <w:szCs w:val="20"/>
          <w:highlight w:val="white"/>
        </w:rPr>
      </w:pPr>
      <w:r w:rsidDel="00000000" w:rsidR="00000000" w:rsidRPr="00000000">
        <w:rPr>
          <w:rFonts w:ascii="Montserrat" w:cs="Montserrat" w:eastAsia="Montserrat" w:hAnsi="Montserrat"/>
          <w:b w:val="1"/>
          <w:sz w:val="20"/>
          <w:szCs w:val="20"/>
          <w:highlight w:val="white"/>
          <w:rtl w:val="0"/>
        </w:rPr>
        <w:t xml:space="preserve">Un viaje sin retorno</w:t>
      </w:r>
    </w:p>
    <w:p w:rsidR="00000000" w:rsidDel="00000000" w:rsidP="00000000" w:rsidRDefault="00000000" w:rsidRPr="00000000" w14:paraId="00000016">
      <w:pPr>
        <w:keepNext w:val="1"/>
        <w:keepLines w:val="1"/>
        <w:shd w:fill="ffffff" w:val="clear"/>
        <w:spacing w:after="20" w:line="240" w:lineRule="auto"/>
        <w:jc w:val="both"/>
        <w:rPr>
          <w:rFonts w:ascii="Montserrat" w:cs="Montserrat" w:eastAsia="Montserrat" w:hAnsi="Montserrat"/>
          <w:b w:val="1"/>
          <w:sz w:val="20"/>
          <w:szCs w:val="20"/>
          <w:highlight w:val="white"/>
        </w:rPr>
      </w:pPr>
      <w:r w:rsidDel="00000000" w:rsidR="00000000" w:rsidRPr="00000000">
        <w:rPr>
          <w:rtl w:val="0"/>
        </w:rPr>
      </w:r>
    </w:p>
    <w:p w:rsidR="00000000" w:rsidDel="00000000" w:rsidP="00000000" w:rsidRDefault="00000000" w:rsidRPr="00000000" w14:paraId="00000017">
      <w:pPr>
        <w:keepNext w:val="1"/>
        <w:keepLines w:val="1"/>
        <w:shd w:fill="ffffff" w:val="clear"/>
        <w:spacing w:after="20" w:line="240" w:lineRule="auto"/>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Todas las empresas querrán estar preparadas para estos cambios permanentes y cumplir estándares de competitividad cada vez más estrictos. No habrá vuelta hacia atrás: el modo de relacionarse con el cliente, el uso de herramientas y las oportunidades comerciales cambiaron para siempre.</w:t>
      </w:r>
    </w:p>
    <w:p w:rsidR="00000000" w:rsidDel="00000000" w:rsidP="00000000" w:rsidRDefault="00000000" w:rsidRPr="00000000" w14:paraId="00000018">
      <w:pPr>
        <w:spacing w:line="276" w:lineRule="auto"/>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9">
      <w:pPr>
        <w:spacing w:line="276" w:lineRule="auto"/>
        <w:jc w:val="center"/>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 *****</w:t>
      </w:r>
    </w:p>
    <w:p w:rsidR="00000000" w:rsidDel="00000000" w:rsidP="00000000" w:rsidRDefault="00000000" w:rsidRPr="00000000" w14:paraId="0000001A">
      <w:pPr>
        <w:spacing w:line="276" w:lineRule="auto"/>
        <w:ind w:left="0" w:firstLine="0"/>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B">
      <w:pPr>
        <w:spacing w:line="276" w:lineRule="auto"/>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Acerca de Fiserv</w:t>
      </w:r>
    </w:p>
    <w:p w:rsidR="00000000" w:rsidDel="00000000" w:rsidP="00000000" w:rsidRDefault="00000000" w:rsidRPr="00000000" w14:paraId="0000001C">
      <w:pPr>
        <w:spacing w:line="276" w:lineRule="auto"/>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Fiserv, Inc. (NASDAQ: FISV) Empresa líder mundial en tecnología financiera y de pagos, la empresa ayuda a sus clientes a lograr los mejores resultados de su industria mediante un compromiso con la innovación y la excelencia en áreas como el procesamiento de cuentas y soluciones de banca digital, procesamiento y emisor de tarjetas, servicios de red, pagos,  comercio electrónico, adquirencia y procesamiento de pagos para comercios y empresas, Fiserv es miembro del Índice S&amp;P 500® y figura entre las empresas más admiradas del mundo por la revista FORTUNE®.</w:t>
      </w:r>
      <w:r w:rsidDel="00000000" w:rsidR="00000000" w:rsidRPr="00000000">
        <w:rPr>
          <w:rFonts w:ascii="Trebuchet MS" w:cs="Trebuchet MS" w:eastAsia="Trebuchet MS" w:hAnsi="Trebuchet MS"/>
          <w:color w:val="465a62"/>
          <w:sz w:val="21"/>
          <w:szCs w:val="21"/>
          <w:highlight w:val="white"/>
          <w:rtl w:val="0"/>
        </w:rPr>
        <w:t xml:space="preserve"> </w:t>
      </w:r>
      <w:r w:rsidDel="00000000" w:rsidR="00000000" w:rsidRPr="00000000">
        <w:rPr>
          <w:rFonts w:ascii="Montserrat" w:cs="Montserrat" w:eastAsia="Montserrat" w:hAnsi="Montserrat"/>
          <w:sz w:val="20"/>
          <w:szCs w:val="20"/>
          <w:highlight w:val="white"/>
          <w:rtl w:val="0"/>
        </w:rPr>
        <w:t xml:space="preserve">Visite:</w:t>
      </w:r>
      <w:r w:rsidDel="00000000" w:rsidR="00000000" w:rsidRPr="00000000">
        <w:rPr>
          <w:rFonts w:ascii="Trebuchet MS" w:cs="Trebuchet MS" w:eastAsia="Trebuchet MS" w:hAnsi="Trebuchet MS"/>
          <w:color w:val="465a62"/>
          <w:sz w:val="21"/>
          <w:szCs w:val="21"/>
          <w:highlight w:val="white"/>
          <w:rtl w:val="0"/>
        </w:rPr>
        <w:t xml:space="preserve"> </w:t>
      </w:r>
      <w:hyperlink r:id="rId9">
        <w:r w:rsidDel="00000000" w:rsidR="00000000" w:rsidRPr="00000000">
          <w:rPr>
            <w:rFonts w:ascii="Montserrat" w:cs="Montserrat" w:eastAsia="Montserrat" w:hAnsi="Montserrat"/>
            <w:color w:val="1155cc"/>
            <w:sz w:val="20"/>
            <w:szCs w:val="20"/>
            <w:highlight w:val="white"/>
            <w:u w:val="single"/>
            <w:rtl w:val="0"/>
          </w:rPr>
          <w:t xml:space="preserve">https://merchants.fiserv.com/es-mx</w:t>
        </w:r>
      </w:hyperlink>
      <w:r w:rsidDel="00000000" w:rsidR="00000000" w:rsidRPr="00000000">
        <w:rPr>
          <w:rFonts w:ascii="Trebuchet MS" w:cs="Trebuchet MS" w:eastAsia="Trebuchet MS" w:hAnsi="Trebuchet MS"/>
          <w:color w:val="465a62"/>
          <w:sz w:val="21"/>
          <w:szCs w:val="21"/>
          <w:highlight w:val="white"/>
          <w:rtl w:val="0"/>
        </w:rPr>
        <w:t xml:space="preserve"> </w:t>
      </w:r>
      <w:r w:rsidDel="00000000" w:rsidR="00000000" w:rsidRPr="00000000">
        <w:rPr>
          <w:rFonts w:ascii="Montserrat" w:cs="Montserrat" w:eastAsia="Montserrat" w:hAnsi="Montserrat"/>
          <w:sz w:val="20"/>
          <w:szCs w:val="20"/>
          <w:highlight w:val="white"/>
          <w:rtl w:val="0"/>
        </w:rPr>
        <w:t xml:space="preserve">y siga en los medios sociales para obtener más información y las últimas noticias de la empresa</w:t>
      </w:r>
      <w:r w:rsidDel="00000000" w:rsidR="00000000" w:rsidRPr="00000000">
        <w:rPr>
          <w:rFonts w:ascii="Montserrat" w:cs="Montserrat" w:eastAsia="Montserrat" w:hAnsi="Montserrat"/>
          <w:sz w:val="18"/>
          <w:szCs w:val="18"/>
          <w:rtl w:val="0"/>
        </w:rPr>
        <w:t xml:space="preserve">.</w:t>
      </w:r>
      <w:r w:rsidDel="00000000" w:rsidR="00000000" w:rsidRPr="00000000">
        <w:rPr>
          <w:rtl w:val="0"/>
        </w:rPr>
      </w:r>
    </w:p>
    <w:p w:rsidR="00000000" w:rsidDel="00000000" w:rsidP="00000000" w:rsidRDefault="00000000" w:rsidRPr="00000000" w14:paraId="0000001D">
      <w:pPr>
        <w:spacing w:line="276"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1E">
      <w:pPr>
        <w:numPr>
          <w:ilvl w:val="0"/>
          <w:numId w:val="2"/>
        </w:numPr>
        <w:spacing w:line="276"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Facebook:    </w:t>
      </w:r>
      <w:hyperlink r:id="rId10">
        <w:r w:rsidDel="00000000" w:rsidR="00000000" w:rsidRPr="00000000">
          <w:rPr>
            <w:rFonts w:ascii="Montserrat" w:cs="Montserrat" w:eastAsia="Montserrat" w:hAnsi="Montserrat"/>
            <w:color w:val="1155cc"/>
            <w:sz w:val="18"/>
            <w:szCs w:val="18"/>
            <w:u w:val="single"/>
            <w:rtl w:val="0"/>
          </w:rPr>
          <w:t xml:space="preserve">Fiserv México</w:t>
        </w:r>
      </w:hyperlink>
      <w:r w:rsidDel="00000000" w:rsidR="00000000" w:rsidRPr="00000000">
        <w:rPr>
          <w:rtl w:val="0"/>
        </w:rPr>
      </w:r>
    </w:p>
    <w:p w:rsidR="00000000" w:rsidDel="00000000" w:rsidP="00000000" w:rsidRDefault="00000000" w:rsidRPr="00000000" w14:paraId="0000001F">
      <w:pPr>
        <w:numPr>
          <w:ilvl w:val="0"/>
          <w:numId w:val="2"/>
        </w:numPr>
        <w:spacing w:line="276"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Instagram:   </w:t>
      </w:r>
      <w:hyperlink r:id="rId11">
        <w:r w:rsidDel="00000000" w:rsidR="00000000" w:rsidRPr="00000000">
          <w:rPr>
            <w:rFonts w:ascii="Montserrat" w:cs="Montserrat" w:eastAsia="Montserrat" w:hAnsi="Montserrat"/>
            <w:color w:val="1155cc"/>
            <w:sz w:val="18"/>
            <w:szCs w:val="18"/>
            <w:u w:val="single"/>
            <w:rtl w:val="0"/>
          </w:rPr>
          <w:t xml:space="preserve">Fiserv México</w:t>
        </w:r>
      </w:hyperlink>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20">
      <w:pPr>
        <w:numPr>
          <w:ilvl w:val="0"/>
          <w:numId w:val="2"/>
        </w:numPr>
        <w:spacing w:line="276"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Youtube:       </w:t>
      </w:r>
      <w:hyperlink r:id="rId12">
        <w:r w:rsidDel="00000000" w:rsidR="00000000" w:rsidRPr="00000000">
          <w:rPr>
            <w:rFonts w:ascii="Montserrat" w:cs="Montserrat" w:eastAsia="Montserrat" w:hAnsi="Montserrat"/>
            <w:color w:val="1155cc"/>
            <w:sz w:val="18"/>
            <w:szCs w:val="18"/>
            <w:u w:val="single"/>
            <w:rtl w:val="0"/>
          </w:rPr>
          <w:t xml:space="preserve">Fiserv México</w:t>
        </w:r>
      </w:hyperlink>
      <w:r w:rsidDel="00000000" w:rsidR="00000000" w:rsidRPr="00000000">
        <w:rPr>
          <w:rtl w:val="0"/>
        </w:rPr>
      </w:r>
    </w:p>
    <w:p w:rsidR="00000000" w:rsidDel="00000000" w:rsidP="00000000" w:rsidRDefault="00000000" w:rsidRPr="00000000" w14:paraId="00000021">
      <w:pPr>
        <w:numPr>
          <w:ilvl w:val="0"/>
          <w:numId w:val="2"/>
        </w:numPr>
        <w:spacing w:line="276" w:lineRule="auto"/>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Página web:</w:t>
      </w:r>
      <w:hyperlink r:id="rId13">
        <w:r w:rsidDel="00000000" w:rsidR="00000000" w:rsidRPr="00000000">
          <w:rPr>
            <w:rFonts w:ascii="Montserrat" w:cs="Montserrat" w:eastAsia="Montserrat" w:hAnsi="Montserrat"/>
            <w:color w:val="1155cc"/>
            <w:sz w:val="18"/>
            <w:szCs w:val="18"/>
            <w:highlight w:val="white"/>
            <w:u w:val="single"/>
            <w:rtl w:val="0"/>
          </w:rPr>
          <w:t xml:space="preserve">Fiserv México</w:t>
        </w:r>
      </w:hyperlink>
      <w:r w:rsidDel="00000000" w:rsidR="00000000" w:rsidRPr="00000000">
        <w:rPr>
          <w:rtl w:val="0"/>
        </w:rPr>
      </w:r>
    </w:p>
    <w:p w:rsidR="00000000" w:rsidDel="00000000" w:rsidP="00000000" w:rsidRDefault="00000000" w:rsidRPr="00000000" w14:paraId="00000022">
      <w:pPr>
        <w:spacing w:line="276"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3">
      <w:pPr>
        <w:spacing w:line="276"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4">
      <w:pPr>
        <w:spacing w:line="276" w:lineRule="auto"/>
        <w:ind w:left="0" w:firstLine="0"/>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5">
      <w:pPr>
        <w:spacing w:line="276"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6">
      <w:pPr>
        <w:spacing w:line="276"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7">
      <w:pPr>
        <w:spacing w:line="240" w:lineRule="auto"/>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Contacto:</w:t>
      </w:r>
    </w:p>
    <w:p w:rsidR="00000000" w:rsidDel="00000000" w:rsidP="00000000" w:rsidRDefault="00000000" w:rsidRPr="00000000" w14:paraId="00000028">
      <w:pPr>
        <w:spacing w:line="240" w:lineRule="auto"/>
        <w:jc w:val="both"/>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29">
      <w:pPr>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EJECUTIVO DE CUENTA</w:t>
        <w:tab/>
        <w:tab/>
        <w:tab/>
        <w:tab/>
        <w:t xml:space="preserve">ASISTENTE DE CUENTA</w:t>
      </w:r>
    </w:p>
    <w:p w:rsidR="00000000" w:rsidDel="00000000" w:rsidP="00000000" w:rsidRDefault="00000000" w:rsidRPr="00000000" w14:paraId="0000002A">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Jorge Sánchez</w:t>
        <w:tab/>
        <w:tab/>
        <w:tab/>
        <w:tab/>
        <w:tab/>
        <w:tab/>
        <w:t xml:space="preserve">Michelle Palma</w:t>
      </w:r>
    </w:p>
    <w:p w:rsidR="00000000" w:rsidDel="00000000" w:rsidP="00000000" w:rsidRDefault="00000000" w:rsidRPr="00000000" w14:paraId="0000002B">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Another Company</w:t>
        <w:tab/>
        <w:tab/>
        <w:tab/>
        <w:tab/>
        <w:tab/>
        <w:t xml:space="preserve">Another Company</w:t>
      </w:r>
    </w:p>
    <w:p w:rsidR="00000000" w:rsidDel="00000000" w:rsidP="00000000" w:rsidRDefault="00000000" w:rsidRPr="00000000" w14:paraId="0000002C">
      <w:pPr>
        <w:jc w:val="both"/>
        <w:rPr>
          <w:rFonts w:ascii="Montserrat" w:cs="Montserrat" w:eastAsia="Montserrat" w:hAnsi="Montserrat"/>
          <w:sz w:val="18"/>
          <w:szCs w:val="18"/>
        </w:rPr>
      </w:pPr>
      <w:hyperlink r:id="rId14">
        <w:r w:rsidDel="00000000" w:rsidR="00000000" w:rsidRPr="00000000">
          <w:rPr>
            <w:rFonts w:ascii="Montserrat" w:cs="Montserrat" w:eastAsia="Montserrat" w:hAnsi="Montserrat"/>
            <w:color w:val="1155cc"/>
            <w:sz w:val="18"/>
            <w:szCs w:val="18"/>
            <w:u w:val="single"/>
            <w:rtl w:val="0"/>
          </w:rPr>
          <w:t xml:space="preserve">jorge.sanchez@another.co</w:t>
        </w:r>
      </w:hyperlink>
      <w:r w:rsidDel="00000000" w:rsidR="00000000" w:rsidRPr="00000000">
        <w:rPr>
          <w:rFonts w:ascii="Montserrat" w:cs="Montserrat" w:eastAsia="Montserrat" w:hAnsi="Montserrat"/>
          <w:sz w:val="18"/>
          <w:szCs w:val="18"/>
          <w:rtl w:val="0"/>
        </w:rPr>
        <w:tab/>
        <w:tab/>
        <w:tab/>
        <w:tab/>
      </w:r>
      <w:hyperlink r:id="rId15">
        <w:r w:rsidDel="00000000" w:rsidR="00000000" w:rsidRPr="00000000">
          <w:rPr>
            <w:rFonts w:ascii="Montserrat" w:cs="Montserrat" w:eastAsia="Montserrat" w:hAnsi="Montserrat"/>
            <w:color w:val="1155cc"/>
            <w:sz w:val="18"/>
            <w:szCs w:val="18"/>
            <w:u w:val="single"/>
            <w:rtl w:val="0"/>
          </w:rPr>
          <w:t xml:space="preserve">michelle.palma@another.co</w:t>
        </w:r>
      </w:hyperlink>
      <w:r w:rsidDel="00000000" w:rsidR="00000000" w:rsidRPr="00000000">
        <w:rPr>
          <w:rtl w:val="0"/>
        </w:rPr>
      </w:r>
    </w:p>
    <w:p w:rsidR="00000000" w:rsidDel="00000000" w:rsidP="00000000" w:rsidRDefault="00000000" w:rsidRPr="00000000" w14:paraId="0000002D">
      <w:pPr>
        <w:jc w:val="both"/>
        <w:rPr>
          <w:rFonts w:ascii="Montserrat" w:cs="Montserrat" w:eastAsia="Montserrat" w:hAnsi="Montserrat"/>
          <w:sz w:val="18"/>
          <w:szCs w:val="18"/>
          <w:highlight w:val="white"/>
        </w:rPr>
      </w:pPr>
      <w:r w:rsidDel="00000000" w:rsidR="00000000" w:rsidRPr="00000000">
        <w:rPr>
          <w:rFonts w:ascii="Montserrat" w:cs="Montserrat" w:eastAsia="Montserrat" w:hAnsi="Montserrat"/>
          <w:sz w:val="18"/>
          <w:szCs w:val="18"/>
          <w:rtl w:val="0"/>
        </w:rPr>
        <w:t xml:space="preserve">55 4369 3607</w:t>
        <w:tab/>
        <w:tab/>
        <w:tab/>
        <w:tab/>
        <w:tab/>
        <w:tab/>
        <w:t xml:space="preserve">55 2299 6398</w:t>
      </w:r>
      <w:r w:rsidDel="00000000" w:rsidR="00000000" w:rsidRPr="00000000">
        <w:rPr>
          <w:rtl w:val="0"/>
        </w:rPr>
      </w:r>
    </w:p>
    <w:sectPr>
      <w:headerReference r:id="rId1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tabs>
        <w:tab w:val="center" w:pos="4419"/>
        <w:tab w:val="right" w:pos="8838"/>
        <w:tab w:val="left" w:pos="3450"/>
      </w:tabs>
      <w:spacing w:line="240" w:lineRule="auto"/>
      <w:rPr>
        <w:rFonts w:ascii="Montserrat" w:cs="Montserrat" w:eastAsia="Montserrat" w:hAnsi="Montserrat"/>
        <w:b w:val="1"/>
        <w:color w:val="ff6600"/>
        <w:sz w:val="38"/>
        <w:szCs w:val="38"/>
        <w:highlight w:val="white"/>
      </w:rPr>
    </w:pPr>
    <w:r w:rsidDel="00000000" w:rsidR="00000000" w:rsidRPr="00000000">
      <w:rPr>
        <w:rFonts w:ascii="Calibri" w:cs="Calibri" w:eastAsia="Calibri" w:hAnsi="Calibri"/>
      </w:rPr>
      <w:drawing>
        <wp:inline distB="0" distT="0" distL="0" distR="0">
          <wp:extent cx="1697609" cy="87596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97609" cy="875966"/>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spacing w:after="160" w:line="259" w:lineRule="auto"/>
      <w:rPr>
        <w:rFonts w:ascii="Open Sans" w:cs="Open Sans" w:eastAsia="Open Sans" w:hAnsi="Open Sans"/>
      </w:rPr>
    </w:pPr>
    <w:r w:rsidDel="00000000" w:rsidR="00000000" w:rsidRPr="00000000">
      <w:rPr>
        <w:rFonts w:ascii="Calibri" w:cs="Calibri" w:eastAsia="Calibri" w:hAnsi="Calibri"/>
      </w:rPr>
      <w:drawing>
        <wp:inline distB="0" distT="0" distL="0" distR="0">
          <wp:extent cx="5731200" cy="63500"/>
          <wp:effectExtent b="0" l="0" r="0" t="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7312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fiservmexico/" TargetMode="External"/><Relationship Id="rId10" Type="http://schemas.openxmlformats.org/officeDocument/2006/relationships/hyperlink" Target="https://www.facebook.com/fiservmexico/?epa=SEARCH_BOX" TargetMode="External"/><Relationship Id="rId13" Type="http://schemas.openxmlformats.org/officeDocument/2006/relationships/hyperlink" Target="https://merchants.fiserv.com/es-mx/" TargetMode="External"/><Relationship Id="rId12" Type="http://schemas.openxmlformats.org/officeDocument/2006/relationships/hyperlink" Target="https://www.youtube.com/channel/UCoWqenelNyhJZc_fj3M09p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erchants.fiserv.com/es-mx" TargetMode="External"/><Relationship Id="rId15" Type="http://schemas.openxmlformats.org/officeDocument/2006/relationships/hyperlink" Target="mailto:michelle.palma@another.co" TargetMode="External"/><Relationship Id="rId14" Type="http://schemas.openxmlformats.org/officeDocument/2006/relationships/hyperlink" Target="mailto:jorge.sanchez@another.co"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inegi.org.mx/contenidos/programas/edn/2020/doc/EDN2020Pres.pdf" TargetMode="External"/><Relationship Id="rId7" Type="http://schemas.openxmlformats.org/officeDocument/2006/relationships/hyperlink" Target="https://www.amvo.org.mx/estudios/estudio-sobre-venta-online-en-mexico-2021/" TargetMode="External"/><Relationship Id="rId8" Type="http://schemas.openxmlformats.org/officeDocument/2006/relationships/hyperlink" Target="https://www.mckinsey.com/business-functions/risk/our-insights/covid-19-implications-for-busines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